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2510688</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NES</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7.23.4</w:t>
      </w:r>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0" w:name="_GoBack"/>
      <w:bookmarkEnd w:id="0"/>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both OD-SSB and SSB adaptation have already achieved good progress. Based on the scheduling, the discussion on the performance part would kick off in this meeting. In this paper, we provide our views on the performance part.</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7873636">
      <w:pPr>
        <w:pStyle w:val="3"/>
        <w:bidi w:val="0"/>
        <w:rPr>
          <w:rFonts w:hint="eastAsia"/>
          <w:b w:val="0"/>
          <w:bCs w:val="0"/>
          <w:lang w:val="en-US" w:eastAsia="zh-CN"/>
        </w:rPr>
      </w:pPr>
      <w:r>
        <w:rPr>
          <w:rFonts w:hint="eastAsia"/>
          <w:lang w:val="en-US" w:eastAsia="zh-CN"/>
        </w:rPr>
        <w:t xml:space="preserve">2.1 Test for OD-SSB  </w:t>
      </w:r>
    </w:p>
    <w:p w14:paraId="656600C0">
      <w:pPr>
        <w:pStyle w:val="9"/>
        <w:numPr>
          <w:ilvl w:val="0"/>
          <w:numId w:val="0"/>
        </w:numPr>
        <w:bidi w:val="0"/>
        <w:ind w:leftChars="0"/>
        <w:rPr>
          <w:rFonts w:hint="eastAsia"/>
          <w:lang w:val="en-US" w:eastAsia="zh-CN"/>
        </w:rPr>
      </w:pPr>
      <w:r>
        <w:rPr>
          <w:rFonts w:hint="eastAsia"/>
          <w:lang w:val="en-US" w:eastAsia="zh-CN"/>
        </w:rPr>
        <w:t>Actually the OD-SSB is applicable to three phases: deactivated SCell measurement, SCell activation procedure and the L1/L3 measurement for activated SCell. Both Case 1 and Case 2 are considered for the application of OD-SSB. To our understanding, as long as new measurement behavior is touched for each phase under each case, it should be verified.</w:t>
      </w:r>
    </w:p>
    <w:p w14:paraId="7BDDC4E4">
      <w:pPr>
        <w:pStyle w:val="9"/>
        <w:numPr>
          <w:ilvl w:val="0"/>
          <w:numId w:val="0"/>
        </w:numPr>
        <w:bidi w:val="0"/>
        <w:ind w:leftChars="0"/>
        <w:rPr>
          <w:rFonts w:hint="eastAsia"/>
          <w:lang w:val="en-US" w:eastAsia="zh-CN"/>
        </w:rPr>
      </w:pPr>
      <w:r>
        <w:rPr>
          <w:rFonts w:hint="eastAsia"/>
          <w:b/>
          <w:bCs/>
          <w:lang w:val="en-US" w:eastAsia="zh-CN"/>
        </w:rPr>
        <w:t>Proposal 1: For both Case 1 and Case 2, three phases including deactivation SCell measurement, SCell activation procedure and the L1/L3 measurement for activated SCell should be considered to verify.</w:t>
      </w:r>
    </w:p>
    <w:p w14:paraId="422E910E">
      <w:pPr>
        <w:pStyle w:val="9"/>
        <w:numPr>
          <w:ilvl w:val="0"/>
          <w:numId w:val="0"/>
        </w:numPr>
        <w:bidi w:val="0"/>
        <w:ind w:leftChars="0"/>
        <w:rPr>
          <w:rFonts w:hint="default"/>
          <w:lang w:val="en-US" w:eastAsia="zh-CN"/>
        </w:rPr>
      </w:pPr>
      <w:r>
        <w:rPr>
          <w:rFonts w:hint="eastAsia"/>
          <w:lang w:val="en-US" w:eastAsia="zh-CN"/>
        </w:rPr>
        <w:t>Since OD-SSB is applicable to both FR1 and FR2, the UE behaviors under FR1 and FR2 should be both verified.</w:t>
      </w:r>
    </w:p>
    <w:p w14:paraId="0247EDF4">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14:paraId="6D40E5A4">
      <w:pPr>
        <w:pStyle w:val="9"/>
        <w:numPr>
          <w:ilvl w:val="0"/>
          <w:numId w:val="0"/>
        </w:numPr>
        <w:bidi w:val="0"/>
        <w:ind w:leftChars="0"/>
        <w:rPr>
          <w:rFonts w:hint="eastAsia"/>
          <w:lang w:val="en-US" w:eastAsia="zh-CN"/>
        </w:rPr>
      </w:pPr>
      <w:r>
        <w:rPr>
          <w:rFonts w:hint="eastAsia"/>
          <w:lang w:val="en-US" w:eastAsia="zh-CN"/>
        </w:rPr>
        <w:t>The lower bound of OD-SSB based deactivated SCell measurement was identified in core part and both default periodicity and optional periodicity were approved, so multiple candidates of periodicity of OD-SSB should be verified, as least 5ms, [10ms], [20ms] should be touched.</w:t>
      </w:r>
    </w:p>
    <w:p w14:paraId="1DC9D19F">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p>
    <w:p w14:paraId="5320D31F">
      <w:pPr>
        <w:pStyle w:val="9"/>
        <w:numPr>
          <w:ilvl w:val="0"/>
          <w:numId w:val="0"/>
        </w:numPr>
        <w:bidi w:val="0"/>
        <w:ind w:leftChars="0"/>
        <w:rPr>
          <w:rFonts w:hint="eastAsia"/>
          <w:lang w:val="en-US" w:eastAsia="zh-CN"/>
        </w:rPr>
      </w:pPr>
      <w:r>
        <w:rPr>
          <w:rFonts w:hint="eastAsia"/>
          <w:lang w:val="en-US" w:eastAsia="zh-CN"/>
        </w:rPr>
        <w:t>For the test methodology, we discuss is for the three phases respectively.</w:t>
      </w:r>
    </w:p>
    <w:p w14:paraId="24C5B80B">
      <w:pPr>
        <w:pStyle w:val="9"/>
        <w:numPr>
          <w:ilvl w:val="0"/>
          <w:numId w:val="0"/>
        </w:numPr>
        <w:bidi w:val="0"/>
        <w:ind w:leftChars="0"/>
        <w:rPr>
          <w:rFonts w:hint="eastAsia"/>
          <w:lang w:val="en-US" w:eastAsia="zh-CN"/>
        </w:rPr>
      </w:pPr>
      <w:r>
        <w:rPr>
          <w:rFonts w:hint="eastAsia"/>
          <w:lang w:val="en-US" w:eastAsia="zh-CN"/>
        </w:rPr>
        <w:t xml:space="preserve">For the OD-SSB based deactivated SCell measurement, similar as legacy measurement procedure verification, the test could be based on L3 event triggered reporting and the measurement reporting of an event is verified. Which exact event to configure, it could be discussed. </w:t>
      </w:r>
    </w:p>
    <w:p w14:paraId="59CF67A2">
      <w:pPr>
        <w:pStyle w:val="9"/>
        <w:numPr>
          <w:ilvl w:val="0"/>
          <w:numId w:val="0"/>
        </w:numPr>
        <w:bidi w:val="0"/>
        <w:ind w:leftChars="0"/>
        <w:rPr>
          <w:rFonts w:hint="eastAsia"/>
          <w:lang w:val="en-US" w:eastAsia="zh-CN"/>
        </w:rPr>
      </w:pPr>
      <w:r>
        <w:rPr>
          <w:rFonts w:hint="eastAsia"/>
          <w:lang w:val="en-US" w:eastAsia="zh-CN"/>
        </w:rPr>
        <w:t xml:space="preserve">For the OD-SSB based SCell activation, similar as legacy SCell activation procedure verification, the test aims to verify whether UE could finish the activation procedure within the latency requirements defined in core part. So the activation latency based on OD-SSB should be verified. </w:t>
      </w:r>
    </w:p>
    <w:p w14:paraId="680AB4C5">
      <w:pPr>
        <w:pStyle w:val="9"/>
        <w:numPr>
          <w:ilvl w:val="0"/>
          <w:numId w:val="0"/>
        </w:numPr>
        <w:bidi w:val="0"/>
        <w:ind w:leftChars="0"/>
        <w:rPr>
          <w:rFonts w:hint="default"/>
          <w:lang w:val="en-US" w:eastAsia="zh-CN"/>
        </w:rPr>
      </w:pPr>
      <w:r>
        <w:rPr>
          <w:rFonts w:hint="eastAsia"/>
          <w:lang w:val="en-US" w:eastAsia="zh-CN"/>
        </w:rPr>
        <w:t>For the OD-SSB based activated SCell measurement, both L1 measurement and L3 measurement should be verified. The methodology for legacy L1-RSRP measurement and L3 measurement could be reused.</w:t>
      </w:r>
    </w:p>
    <w:p w14:paraId="6DFAB02F">
      <w:pPr>
        <w:pStyle w:val="9"/>
        <w:numPr>
          <w:ilvl w:val="0"/>
          <w:numId w:val="0"/>
        </w:numPr>
        <w:bidi w:val="0"/>
        <w:ind w:leftChars="0"/>
        <w:rPr>
          <w:rFonts w:hint="eastAsia"/>
          <w:b/>
          <w:bCs/>
          <w:lang w:val="en-US" w:eastAsia="zh-CN"/>
        </w:rPr>
      </w:pPr>
      <w:r>
        <w:rPr>
          <w:rFonts w:hint="eastAsia"/>
          <w:b/>
          <w:bCs/>
          <w:lang w:val="en-US" w:eastAsia="zh-CN"/>
        </w:rPr>
        <w:t>Proposal 4: The legacy test methodology could be reused. In details:</w:t>
      </w:r>
    </w:p>
    <w:p w14:paraId="0F2F61F3">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w:t>
      </w:r>
    </w:p>
    <w:p w14:paraId="3C2DBA08">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14:paraId="53C8C88C">
      <w:pPr>
        <w:pStyle w:val="9"/>
        <w:numPr>
          <w:ilvl w:val="0"/>
          <w:numId w:val="5"/>
        </w:numPr>
        <w:bidi w:val="0"/>
        <w:ind w:left="420" w:leftChars="0" w:hanging="420" w:firstLineChars="0"/>
        <w:rPr>
          <w:rFonts w:hint="default"/>
          <w:b/>
          <w:bCs/>
          <w:lang w:val="en-US" w:eastAsia="zh-CN"/>
        </w:rPr>
      </w:pPr>
      <w:r>
        <w:rPr>
          <w:rFonts w:hint="eastAsia"/>
          <w:b/>
          <w:bCs/>
          <w:lang w:val="en-US" w:eastAsia="zh-CN"/>
        </w:rPr>
        <w:t>For OD-SSB based activated SCell L1/L3 measurement, the measurement period of L1-RSRP measurement/L3 measurement are to be verified.</w:t>
      </w:r>
    </w:p>
    <w:p w14:paraId="7981B846">
      <w:pPr>
        <w:pStyle w:val="9"/>
        <w:numPr>
          <w:ilvl w:val="0"/>
          <w:numId w:val="0"/>
        </w:numPr>
        <w:bidi w:val="0"/>
        <w:ind w:leftChars="0"/>
        <w:rPr>
          <w:rFonts w:hint="eastAsia" w:ascii="Helvetica" w:hAnsi="Helvetica" w:eastAsia="MS Mincho" w:cs="Times New Roman"/>
          <w:b/>
          <w:bCs/>
          <w:iCs/>
          <w:kern w:val="32"/>
          <w:sz w:val="28"/>
          <w:szCs w:val="28"/>
          <w:lang w:val="en-US" w:eastAsia="zh-CN" w:bidi="ar-SA"/>
        </w:rPr>
      </w:pPr>
      <w:r>
        <w:rPr>
          <w:rFonts w:hint="eastAsia" w:ascii="Helvetica" w:hAnsi="Helvetica" w:eastAsia="MS Mincho" w:cs="Times New Roman"/>
          <w:b/>
          <w:bCs/>
          <w:iCs/>
          <w:kern w:val="32"/>
          <w:sz w:val="28"/>
          <w:szCs w:val="28"/>
          <w:lang w:val="en-US" w:eastAsia="zh-CN" w:bidi="ar-SA"/>
        </w:rPr>
        <w:t xml:space="preserve">2.2 Test for SSB adaptation </w:t>
      </w:r>
    </w:p>
    <w:p w14:paraId="039CC443">
      <w:pPr>
        <w:pStyle w:val="9"/>
        <w:numPr>
          <w:ilvl w:val="0"/>
          <w:numId w:val="0"/>
        </w:numPr>
        <w:bidi w:val="0"/>
        <w:ind w:leftChars="0"/>
        <w:rPr>
          <w:rFonts w:hint="eastAsia"/>
          <w:lang w:val="en-US" w:eastAsia="zh-CN"/>
        </w:rPr>
      </w:pPr>
      <w:r>
        <w:rPr>
          <w:rFonts w:hint="eastAsia"/>
          <w:lang w:val="en-US" w:eastAsia="zh-CN"/>
        </w:rPr>
        <w:t>It is confirmed that there are RRM impact by SSB adaptation for the following cases around SCell:</w:t>
      </w:r>
    </w:p>
    <w:p w14:paraId="58046EC0">
      <w:pPr>
        <w:pStyle w:val="9"/>
        <w:numPr>
          <w:ilvl w:val="0"/>
          <w:numId w:val="0"/>
        </w:numPr>
        <w:bidi w:val="0"/>
        <w:ind w:leftChars="100"/>
        <w:rPr>
          <w:rFonts w:hint="eastAsia"/>
          <w:lang w:val="en-US" w:eastAsia="zh-CN"/>
        </w:rPr>
      </w:pPr>
      <w:r>
        <w:rPr>
          <w:rFonts w:hint="eastAsia"/>
          <w:lang w:val="en-US" w:eastAsia="zh-CN"/>
        </w:rPr>
        <w:t>-  L1-RSRP for serving cell</w:t>
      </w:r>
    </w:p>
    <w:p w14:paraId="17D21BBD">
      <w:pPr>
        <w:pStyle w:val="9"/>
        <w:numPr>
          <w:ilvl w:val="0"/>
          <w:numId w:val="0"/>
        </w:numPr>
        <w:bidi w:val="0"/>
        <w:ind w:leftChars="100"/>
        <w:rPr>
          <w:rFonts w:hint="eastAsia"/>
          <w:lang w:val="en-US" w:eastAsia="zh-CN"/>
        </w:rPr>
      </w:pPr>
      <w:r>
        <w:rPr>
          <w:rFonts w:hint="eastAsia"/>
          <w:lang w:val="en-US" w:eastAsia="zh-CN"/>
        </w:rPr>
        <w:t>-  L1-SINR</w:t>
      </w:r>
    </w:p>
    <w:p w14:paraId="66679817">
      <w:pPr>
        <w:pStyle w:val="9"/>
        <w:numPr>
          <w:ilvl w:val="0"/>
          <w:numId w:val="0"/>
        </w:numPr>
        <w:bidi w:val="0"/>
        <w:ind w:leftChars="100"/>
        <w:rPr>
          <w:rFonts w:hint="eastAsia"/>
          <w:lang w:val="en-US" w:eastAsia="zh-CN"/>
        </w:rPr>
      </w:pPr>
      <w:r>
        <w:rPr>
          <w:rFonts w:hint="eastAsia"/>
          <w:lang w:val="en-US" w:eastAsia="zh-CN"/>
        </w:rPr>
        <w:t>-  CBD</w:t>
      </w:r>
    </w:p>
    <w:p w14:paraId="1F3554EF">
      <w:pPr>
        <w:pStyle w:val="9"/>
        <w:numPr>
          <w:ilvl w:val="0"/>
          <w:numId w:val="0"/>
        </w:numPr>
        <w:bidi w:val="0"/>
        <w:ind w:leftChars="100"/>
        <w:rPr>
          <w:rFonts w:hint="eastAsia"/>
          <w:lang w:val="en-US" w:eastAsia="zh-CN"/>
        </w:rPr>
      </w:pPr>
      <w:r>
        <w:rPr>
          <w:rFonts w:hint="eastAsia"/>
          <w:lang w:val="en-US" w:eastAsia="zh-CN"/>
        </w:rPr>
        <w:t>-  SCell activation</w:t>
      </w:r>
    </w:p>
    <w:p w14:paraId="011DD5AE">
      <w:pPr>
        <w:pStyle w:val="9"/>
        <w:numPr>
          <w:ilvl w:val="0"/>
          <w:numId w:val="0"/>
        </w:numPr>
        <w:bidi w:val="0"/>
        <w:ind w:leftChars="100"/>
        <w:rPr>
          <w:rFonts w:hint="eastAsia"/>
          <w:lang w:val="en-US" w:eastAsia="zh-CN"/>
        </w:rPr>
      </w:pPr>
      <w:r>
        <w:rPr>
          <w:rFonts w:hint="eastAsia"/>
          <w:lang w:val="en-US" w:eastAsia="zh-CN"/>
        </w:rPr>
        <w:t>-  TCI state switching</w:t>
      </w:r>
    </w:p>
    <w:p w14:paraId="7CCBECF3">
      <w:pPr>
        <w:pStyle w:val="9"/>
        <w:numPr>
          <w:ilvl w:val="0"/>
          <w:numId w:val="0"/>
        </w:numPr>
        <w:bidi w:val="0"/>
        <w:ind w:leftChars="100"/>
        <w:rPr>
          <w:rFonts w:hint="eastAsia"/>
          <w:lang w:val="en-US" w:eastAsia="zh-CN"/>
        </w:rPr>
      </w:pPr>
      <w:r>
        <w:rPr>
          <w:rFonts w:hint="eastAsia"/>
          <w:lang w:val="en-US" w:eastAsia="zh-CN"/>
        </w:rPr>
        <w:t xml:space="preserve">-  NR intra/inter-frequency L3 measurement </w:t>
      </w:r>
    </w:p>
    <w:p w14:paraId="402A285D">
      <w:pPr>
        <w:pStyle w:val="9"/>
        <w:numPr>
          <w:ilvl w:val="0"/>
          <w:numId w:val="0"/>
        </w:numPr>
        <w:bidi w:val="0"/>
        <w:ind w:leftChars="0"/>
        <w:rPr>
          <w:rFonts w:hint="eastAsia"/>
          <w:lang w:val="en-US" w:eastAsia="zh-CN"/>
        </w:rPr>
      </w:pPr>
      <w:r>
        <w:rPr>
          <w:rFonts w:hint="eastAsia"/>
          <w:lang w:val="en-US" w:eastAsia="zh-CN"/>
        </w:rPr>
        <w:t>Furthermore, the corresponding SMTC adaptation is accompanied with SSB adaptation. So regarding the test scope, we have the following proposal.</w:t>
      </w:r>
    </w:p>
    <w:p w14:paraId="7804A0EA">
      <w:pPr>
        <w:pStyle w:val="9"/>
        <w:numPr>
          <w:ilvl w:val="0"/>
          <w:numId w:val="0"/>
        </w:numPr>
        <w:bidi w:val="0"/>
        <w:ind w:leftChars="0"/>
        <w:rPr>
          <w:rFonts w:hint="eastAsia"/>
          <w:b/>
          <w:bCs/>
          <w:lang w:val="en-US" w:eastAsia="zh-CN"/>
        </w:rPr>
      </w:pPr>
      <w:r>
        <w:rPr>
          <w:rFonts w:hint="eastAsia"/>
          <w:b/>
          <w:bCs/>
          <w:lang w:val="en-US" w:eastAsia="zh-CN"/>
        </w:rPr>
        <w:t>Proposal 5: The following cases should be verified around the SSB adaptation:</w:t>
      </w:r>
    </w:p>
    <w:p w14:paraId="170D021C">
      <w:pPr>
        <w:pStyle w:val="9"/>
        <w:numPr>
          <w:ilvl w:val="0"/>
          <w:numId w:val="5"/>
        </w:numPr>
        <w:bidi w:val="0"/>
        <w:ind w:left="420" w:leftChars="0" w:hanging="420" w:firstLineChars="0"/>
        <w:rPr>
          <w:rFonts w:hint="default"/>
          <w:b/>
          <w:bCs/>
          <w:lang w:val="en-US" w:eastAsia="zh-CN"/>
        </w:rPr>
      </w:pPr>
      <w:r>
        <w:rPr>
          <w:rFonts w:hint="eastAsia"/>
          <w:b/>
          <w:bCs/>
          <w:lang w:val="en-US" w:eastAsia="zh-CN"/>
        </w:rPr>
        <w:t>L1-RSRP/L1-SINR measurement on the SCell in which the SSB adaptation happens;</w:t>
      </w:r>
    </w:p>
    <w:p w14:paraId="2F81C238">
      <w:pPr>
        <w:pStyle w:val="9"/>
        <w:numPr>
          <w:ilvl w:val="0"/>
          <w:numId w:val="5"/>
        </w:numPr>
        <w:bidi w:val="0"/>
        <w:ind w:left="420" w:leftChars="0" w:hanging="420" w:firstLineChars="0"/>
        <w:rPr>
          <w:rFonts w:hint="default"/>
          <w:b/>
          <w:bCs/>
          <w:lang w:val="en-US" w:eastAsia="zh-CN"/>
        </w:rPr>
      </w:pPr>
      <w:r>
        <w:rPr>
          <w:rFonts w:hint="eastAsia"/>
          <w:b/>
          <w:bCs/>
          <w:lang w:val="en-US" w:eastAsia="zh-CN"/>
        </w:rPr>
        <w:t>CBD on the SCell in which the SSB adaptation happens;</w:t>
      </w:r>
    </w:p>
    <w:p w14:paraId="66D226B7">
      <w:pPr>
        <w:pStyle w:val="9"/>
        <w:numPr>
          <w:ilvl w:val="0"/>
          <w:numId w:val="5"/>
        </w:numPr>
        <w:bidi w:val="0"/>
        <w:ind w:left="420" w:leftChars="0" w:hanging="420" w:firstLineChars="0"/>
        <w:rPr>
          <w:rFonts w:hint="default"/>
          <w:b/>
          <w:bCs/>
          <w:lang w:val="en-US" w:eastAsia="zh-CN"/>
        </w:rPr>
      </w:pPr>
      <w:r>
        <w:rPr>
          <w:rFonts w:hint="eastAsia"/>
          <w:b/>
          <w:bCs/>
          <w:lang w:val="en-US" w:eastAsia="zh-CN"/>
        </w:rPr>
        <w:t>SCell activation procedure in which the SSB adaptation happens and the DCI indication is not later than the SCell activation command;</w:t>
      </w:r>
    </w:p>
    <w:p w14:paraId="10238CF8">
      <w:pPr>
        <w:pStyle w:val="9"/>
        <w:numPr>
          <w:ilvl w:val="0"/>
          <w:numId w:val="5"/>
        </w:numPr>
        <w:bidi w:val="0"/>
        <w:ind w:left="420" w:leftChars="0" w:hanging="420" w:firstLineChars="0"/>
        <w:rPr>
          <w:rFonts w:hint="default"/>
          <w:b/>
          <w:bCs/>
          <w:lang w:val="en-US" w:eastAsia="zh-CN"/>
        </w:rPr>
      </w:pPr>
      <w:r>
        <w:rPr>
          <w:rFonts w:hint="eastAsia"/>
          <w:b/>
          <w:bCs/>
          <w:lang w:val="en-US" w:eastAsia="zh-CN"/>
        </w:rPr>
        <w:t>L3 measurement with the adapted SMTC corresponding to the SSB adaptation.</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14:paraId="35DA2CBD">
      <w:pPr>
        <w:pStyle w:val="9"/>
        <w:numPr>
          <w:ilvl w:val="0"/>
          <w:numId w:val="0"/>
        </w:numPr>
        <w:bidi w:val="0"/>
        <w:ind w:leftChars="0"/>
        <w:rPr>
          <w:rFonts w:hint="eastAsia"/>
          <w:b/>
          <w:bCs/>
          <w:lang w:val="en-US" w:eastAsia="zh-CN"/>
        </w:rPr>
      </w:pPr>
      <w:r>
        <w:rPr>
          <w:rFonts w:hint="eastAsia"/>
          <w:b/>
          <w:bCs/>
          <w:lang w:val="en-US" w:eastAsia="zh-CN"/>
        </w:rPr>
        <w:t>Proposal 1: For both Case 1 and Case 2, three phases including deactivation SCell measurement, SCell activation procedure and the L1/L3 measurement for activated SCell should be considered to verify.</w:t>
      </w:r>
    </w:p>
    <w:p w14:paraId="2D34D0BC">
      <w:pPr>
        <w:pStyle w:val="9"/>
        <w:numPr>
          <w:ilvl w:val="0"/>
          <w:numId w:val="0"/>
        </w:numPr>
        <w:bidi w:val="0"/>
        <w:ind w:leftChars="0"/>
        <w:rPr>
          <w:rFonts w:hint="eastAsia"/>
          <w:b/>
          <w:bCs/>
          <w:lang w:val="en-US" w:eastAsia="zh-CN"/>
        </w:rPr>
      </w:pPr>
      <w:r>
        <w:rPr>
          <w:rFonts w:hint="eastAsia"/>
          <w:b/>
          <w:bCs/>
          <w:lang w:val="en-US" w:eastAsia="zh-CN"/>
        </w:rPr>
        <w:t>Proposal 2: The UE behavior around OD-SSB on both FR1 and FR2 should be verified.</w:t>
      </w:r>
    </w:p>
    <w:p w14:paraId="0606E539">
      <w:pPr>
        <w:pStyle w:val="9"/>
        <w:numPr>
          <w:ilvl w:val="0"/>
          <w:numId w:val="0"/>
        </w:numPr>
        <w:bidi w:val="0"/>
        <w:ind w:leftChars="0"/>
        <w:rPr>
          <w:rFonts w:hint="eastAsia"/>
          <w:b/>
          <w:bCs/>
          <w:lang w:val="en-US" w:eastAsia="zh-CN"/>
        </w:rPr>
      </w:pPr>
      <w:r>
        <w:rPr>
          <w:rFonts w:hint="eastAsia"/>
          <w:b/>
          <w:bCs/>
          <w:lang w:val="en-US" w:eastAsia="zh-CN"/>
        </w:rPr>
        <w:t>Proposal 3: Multiple candidates of periodicity of OD-SSB should be verified, at least including 5ms, [10ms], [20ms].</w:t>
      </w:r>
      <w:r>
        <w:rPr>
          <w:rFonts w:hint="eastAsia"/>
          <w:b/>
          <w:bCs/>
          <w:lang w:val="en-US" w:eastAsia="zh-CN"/>
        </w:rPr>
        <w:br w:type="textWrapping"/>
      </w:r>
      <w:r>
        <w:rPr>
          <w:rFonts w:hint="eastAsia"/>
          <w:b/>
          <w:bCs/>
          <w:lang w:val="en-US" w:eastAsia="zh-CN"/>
        </w:rPr>
        <w:t>Proposal 4: The legacy test methodology could be reused. In details:</w:t>
      </w:r>
    </w:p>
    <w:p w14:paraId="31D21EC6">
      <w:pPr>
        <w:pStyle w:val="9"/>
        <w:numPr>
          <w:ilvl w:val="0"/>
          <w:numId w:val="6"/>
        </w:numPr>
        <w:bidi w:val="0"/>
        <w:ind w:left="420" w:leftChars="0" w:hanging="420" w:firstLineChars="0"/>
        <w:rPr>
          <w:rFonts w:hint="default"/>
          <w:b/>
          <w:bCs/>
          <w:lang w:val="en-US" w:eastAsia="zh-CN"/>
        </w:rPr>
      </w:pPr>
      <w:r>
        <w:rPr>
          <w:rFonts w:hint="eastAsia"/>
          <w:b/>
          <w:bCs/>
          <w:lang w:val="en-US" w:eastAsia="zh-CN"/>
        </w:rPr>
        <w:t>For OD-SSB based deactivated SCell measurement, the L3 event triggered reporting based measurement procedure is to be verified.</w:t>
      </w:r>
    </w:p>
    <w:p w14:paraId="6C90EE9B">
      <w:pPr>
        <w:pStyle w:val="9"/>
        <w:numPr>
          <w:ilvl w:val="0"/>
          <w:numId w:val="6"/>
        </w:numPr>
        <w:bidi w:val="0"/>
        <w:ind w:left="420" w:leftChars="0" w:hanging="420" w:firstLineChars="0"/>
        <w:rPr>
          <w:rFonts w:hint="default"/>
          <w:b/>
          <w:bCs/>
          <w:lang w:val="en-US" w:eastAsia="zh-CN"/>
        </w:rPr>
      </w:pPr>
      <w:r>
        <w:rPr>
          <w:rFonts w:hint="eastAsia"/>
          <w:b/>
          <w:bCs/>
          <w:lang w:val="en-US" w:eastAsia="zh-CN"/>
        </w:rPr>
        <w:t>For OD-SSB based SCell activation, the activation procedure with OD-SSB based latency requirements is to be verified.</w:t>
      </w:r>
    </w:p>
    <w:p w14:paraId="70EEB5B7">
      <w:pPr>
        <w:pStyle w:val="9"/>
        <w:numPr>
          <w:ilvl w:val="0"/>
          <w:numId w:val="6"/>
        </w:numPr>
        <w:bidi w:val="0"/>
        <w:ind w:left="420" w:leftChars="0" w:hanging="420" w:firstLineChars="0"/>
        <w:rPr>
          <w:rFonts w:hint="eastAsia"/>
          <w:b/>
          <w:bCs/>
          <w:lang w:val="en-US" w:eastAsia="zh-CN"/>
        </w:rPr>
      </w:pPr>
      <w:r>
        <w:rPr>
          <w:rFonts w:hint="eastAsia"/>
          <w:b/>
          <w:bCs/>
          <w:lang w:val="en-US" w:eastAsia="zh-CN"/>
        </w:rPr>
        <w:t>For OD-SSB based activated SCell L1/L3 measurement, the measurement period of L1-RSRP measurement/L3 measurement are to be verified.</w:t>
      </w:r>
    </w:p>
    <w:p w14:paraId="701978EF">
      <w:pPr>
        <w:pStyle w:val="9"/>
        <w:numPr>
          <w:ilvl w:val="0"/>
          <w:numId w:val="0"/>
        </w:numPr>
        <w:bidi w:val="0"/>
        <w:ind w:leftChars="0"/>
        <w:rPr>
          <w:rFonts w:hint="eastAsia"/>
          <w:b/>
          <w:bCs/>
          <w:lang w:val="en-US" w:eastAsia="zh-CN"/>
        </w:rPr>
      </w:pPr>
      <w:r>
        <w:rPr>
          <w:rFonts w:hint="eastAsia"/>
          <w:b/>
          <w:bCs/>
          <w:lang w:val="en-US" w:eastAsia="zh-CN"/>
        </w:rPr>
        <w:t>Proposal 5: The following cases should be verified around the SSB adaptation:</w:t>
      </w:r>
    </w:p>
    <w:p w14:paraId="2A964D62">
      <w:pPr>
        <w:pStyle w:val="9"/>
        <w:numPr>
          <w:ilvl w:val="0"/>
          <w:numId w:val="5"/>
        </w:numPr>
        <w:bidi w:val="0"/>
        <w:ind w:left="420" w:leftChars="0" w:hanging="420" w:firstLineChars="0"/>
        <w:rPr>
          <w:rFonts w:hint="default"/>
          <w:b/>
          <w:bCs/>
          <w:lang w:val="en-US" w:eastAsia="zh-CN"/>
        </w:rPr>
      </w:pPr>
      <w:r>
        <w:rPr>
          <w:rFonts w:hint="eastAsia"/>
          <w:b/>
          <w:bCs/>
          <w:lang w:val="en-US" w:eastAsia="zh-CN"/>
        </w:rPr>
        <w:t>L1-RSRP/L1-SINR measurement on the SCell in which the SSB adaptation happens;</w:t>
      </w:r>
    </w:p>
    <w:p w14:paraId="78DDC366">
      <w:pPr>
        <w:pStyle w:val="9"/>
        <w:numPr>
          <w:ilvl w:val="0"/>
          <w:numId w:val="5"/>
        </w:numPr>
        <w:bidi w:val="0"/>
        <w:ind w:left="420" w:leftChars="0" w:hanging="420" w:firstLineChars="0"/>
        <w:rPr>
          <w:rFonts w:hint="default"/>
          <w:b/>
          <w:bCs/>
          <w:lang w:val="en-US" w:eastAsia="zh-CN"/>
        </w:rPr>
      </w:pPr>
      <w:r>
        <w:rPr>
          <w:rFonts w:hint="eastAsia"/>
          <w:b/>
          <w:bCs/>
          <w:lang w:val="en-US" w:eastAsia="zh-CN"/>
        </w:rPr>
        <w:t>CBD on the SCell in which the SSB adaptation happens;</w:t>
      </w:r>
    </w:p>
    <w:p w14:paraId="21F0AB1C">
      <w:pPr>
        <w:pStyle w:val="9"/>
        <w:numPr>
          <w:ilvl w:val="0"/>
          <w:numId w:val="5"/>
        </w:numPr>
        <w:bidi w:val="0"/>
        <w:ind w:left="420" w:leftChars="0" w:hanging="420" w:firstLineChars="0"/>
        <w:rPr>
          <w:rFonts w:hint="default"/>
          <w:b/>
          <w:bCs/>
          <w:lang w:val="en-US" w:eastAsia="zh-CN"/>
        </w:rPr>
      </w:pPr>
      <w:r>
        <w:rPr>
          <w:rFonts w:hint="eastAsia"/>
          <w:b/>
          <w:bCs/>
          <w:lang w:val="en-US" w:eastAsia="zh-CN"/>
        </w:rPr>
        <w:t>SCell activation procedure in which the SSB adaptation happens and the DCI indication is not later than the SCell activation command;</w:t>
      </w:r>
    </w:p>
    <w:p w14:paraId="044DBB41">
      <w:pPr>
        <w:pStyle w:val="9"/>
        <w:numPr>
          <w:ilvl w:val="0"/>
          <w:numId w:val="5"/>
        </w:numPr>
        <w:bidi w:val="0"/>
        <w:ind w:left="420" w:leftChars="0" w:hanging="420" w:firstLineChars="0"/>
        <w:rPr>
          <w:rFonts w:hint="default"/>
          <w:b/>
          <w:bCs/>
          <w:lang w:val="en-US" w:eastAsia="zh-CN"/>
        </w:rPr>
      </w:pPr>
      <w:r>
        <w:rPr>
          <w:rFonts w:hint="eastAsia"/>
          <w:b/>
          <w:bCs/>
          <w:lang w:val="en-US" w:eastAsia="zh-CN"/>
        </w:rPr>
        <w:t>L3 measurement with the adapted SMTC corresponding to the SSB adaptation.</w:t>
      </w:r>
    </w:p>
    <w:p w14:paraId="1EFDB49F">
      <w:pPr>
        <w:pStyle w:val="9"/>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 xml:space="preserve"> </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R4-2508277 WF on Netw_Energy_NR_enh_part 1, Ericsson, RAN4#115.</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5B963E7"/>
    <w:multiLevelType w:val="singleLevel"/>
    <w:tmpl w:val="E5B963E7"/>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B3A604"/>
    <w:multiLevelType w:val="singleLevel"/>
    <w:tmpl w:val="56B3A604"/>
    <w:lvl w:ilvl="0" w:tentative="0">
      <w:start w:val="1"/>
      <w:numFmt w:val="bullet"/>
      <w:lvlText w:val=""/>
      <w:lvlJc w:val="left"/>
      <w:pPr>
        <w:ind w:left="420" w:hanging="42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C6D48"/>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2025-08-15T14:58:23Z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